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8" w:rsidRDefault="006C6DA8">
      <w:pPr>
        <w:rPr>
          <w:sz w:val="2"/>
          <w:szCs w:val="2"/>
        </w:rPr>
        <w:sectPr w:rsidR="006C6DA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9211C" w:rsidRDefault="0039211C">
      <w:pPr>
        <w:pStyle w:val="11"/>
        <w:shd w:val="clear" w:color="auto" w:fill="auto"/>
        <w:ind w:left="40" w:right="40"/>
        <w:rPr>
          <w:lang w:val="ru-RU"/>
        </w:rPr>
      </w:pPr>
    </w:p>
    <w:p w:rsidR="0039211C" w:rsidRDefault="0039211C">
      <w:pPr>
        <w:pStyle w:val="11"/>
        <w:shd w:val="clear" w:color="auto" w:fill="auto"/>
        <w:ind w:left="40" w:right="40"/>
        <w:rPr>
          <w:lang w:val="ru-RU"/>
        </w:rPr>
      </w:pPr>
    </w:p>
    <w:p w:rsidR="0039211C" w:rsidRDefault="0039211C">
      <w:pPr>
        <w:pStyle w:val="11"/>
        <w:shd w:val="clear" w:color="auto" w:fill="auto"/>
        <w:ind w:left="40" w:right="40"/>
        <w:rPr>
          <w:lang w:val="ru-RU"/>
        </w:rPr>
      </w:pPr>
    </w:p>
    <w:p w:rsidR="002C139B" w:rsidRDefault="002C139B">
      <w:pPr>
        <w:pStyle w:val="11"/>
        <w:shd w:val="clear" w:color="auto" w:fill="auto"/>
        <w:ind w:left="40" w:right="40"/>
        <w:rPr>
          <w:rFonts w:asciiTheme="minorHAnsi" w:hAnsiTheme="minorHAnsi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</w:t>
      </w:r>
      <w:r w:rsidRPr="002C139B">
        <w:rPr>
          <w:sz w:val="32"/>
          <w:szCs w:val="32"/>
          <w:lang w:val="ru-RU"/>
        </w:rPr>
        <w:t>История</w:t>
      </w:r>
      <w:r w:rsidRPr="002C139B">
        <w:rPr>
          <w:rFonts w:ascii="Wide Latin" w:hAnsi="Wide Latin"/>
          <w:sz w:val="32"/>
          <w:szCs w:val="32"/>
          <w:lang w:val="ru-RU"/>
        </w:rPr>
        <w:t xml:space="preserve"> </w:t>
      </w:r>
      <w:r w:rsidRPr="002C139B">
        <w:rPr>
          <w:sz w:val="32"/>
          <w:szCs w:val="32"/>
          <w:lang w:val="ru-RU"/>
        </w:rPr>
        <w:t>школы</w:t>
      </w:r>
      <w:r w:rsidRPr="002C139B">
        <w:rPr>
          <w:rFonts w:ascii="Wide Latin" w:hAnsi="Wide Latin"/>
          <w:sz w:val="32"/>
          <w:szCs w:val="32"/>
          <w:lang w:val="ru-RU"/>
        </w:rPr>
        <w:t xml:space="preserve">  </w:t>
      </w:r>
      <w:r w:rsidRPr="002C139B">
        <w:rPr>
          <w:sz w:val="32"/>
          <w:szCs w:val="32"/>
          <w:lang w:val="ru-RU"/>
        </w:rPr>
        <w:t>№</w:t>
      </w:r>
      <w:r w:rsidRPr="002C139B">
        <w:rPr>
          <w:rFonts w:ascii="Wide Latin" w:hAnsi="Wide Latin"/>
          <w:sz w:val="32"/>
          <w:szCs w:val="32"/>
          <w:lang w:val="ru-RU"/>
        </w:rPr>
        <w:t xml:space="preserve">653 </w:t>
      </w:r>
    </w:p>
    <w:p w:rsidR="002C139B" w:rsidRDefault="002C139B">
      <w:pPr>
        <w:pStyle w:val="11"/>
        <w:shd w:val="clear" w:color="auto" w:fill="auto"/>
        <w:ind w:left="40" w:right="40"/>
        <w:rPr>
          <w:rFonts w:asciiTheme="minorHAnsi" w:hAnsiTheme="minorHAnsi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</w:t>
      </w:r>
      <w:r w:rsidRPr="002C139B">
        <w:rPr>
          <w:sz w:val="32"/>
          <w:szCs w:val="32"/>
          <w:lang w:val="ru-RU"/>
        </w:rPr>
        <w:t>с</w:t>
      </w:r>
      <w:r w:rsidRPr="002C139B">
        <w:rPr>
          <w:rFonts w:ascii="Wide Latin" w:hAnsi="Wide Latin"/>
          <w:sz w:val="32"/>
          <w:szCs w:val="32"/>
          <w:lang w:val="ru-RU"/>
        </w:rPr>
        <w:t xml:space="preserve"> </w:t>
      </w:r>
      <w:r w:rsidRPr="002C139B">
        <w:rPr>
          <w:sz w:val="32"/>
          <w:szCs w:val="32"/>
          <w:lang w:val="ru-RU"/>
        </w:rPr>
        <w:t>углубленным</w:t>
      </w:r>
      <w:r w:rsidRPr="002C139B">
        <w:rPr>
          <w:rFonts w:ascii="Wide Latin" w:hAnsi="Wide Latin"/>
          <w:sz w:val="32"/>
          <w:szCs w:val="32"/>
          <w:lang w:val="ru-RU"/>
        </w:rPr>
        <w:t xml:space="preserve"> </w:t>
      </w:r>
      <w:r w:rsidRPr="002C139B">
        <w:rPr>
          <w:sz w:val="32"/>
          <w:szCs w:val="32"/>
          <w:lang w:val="ru-RU"/>
        </w:rPr>
        <w:t>изучением</w:t>
      </w:r>
      <w:r w:rsidRPr="002C139B">
        <w:rPr>
          <w:rFonts w:ascii="Wide Latin" w:hAnsi="Wide Latin"/>
          <w:sz w:val="32"/>
          <w:szCs w:val="32"/>
          <w:lang w:val="ru-RU"/>
        </w:rPr>
        <w:t xml:space="preserve"> </w:t>
      </w:r>
      <w:r w:rsidRPr="002C139B">
        <w:rPr>
          <w:sz w:val="32"/>
          <w:szCs w:val="32"/>
          <w:lang w:val="ru-RU"/>
        </w:rPr>
        <w:t>иностранных</w:t>
      </w:r>
      <w:r w:rsidRPr="002C139B">
        <w:rPr>
          <w:rFonts w:ascii="Wide Latin" w:hAnsi="Wide Latin"/>
          <w:sz w:val="32"/>
          <w:szCs w:val="32"/>
          <w:lang w:val="ru-RU"/>
        </w:rPr>
        <w:t xml:space="preserve"> </w:t>
      </w:r>
      <w:r w:rsidRPr="002C139B">
        <w:rPr>
          <w:sz w:val="32"/>
          <w:szCs w:val="32"/>
          <w:lang w:val="ru-RU"/>
        </w:rPr>
        <w:t>языков</w:t>
      </w:r>
      <w:r w:rsidRPr="002C139B">
        <w:rPr>
          <w:rFonts w:ascii="Wide Latin" w:hAnsi="Wide Latin"/>
          <w:sz w:val="32"/>
          <w:szCs w:val="32"/>
          <w:lang w:val="ru-RU"/>
        </w:rPr>
        <w:t xml:space="preserve"> </w:t>
      </w:r>
    </w:p>
    <w:p w:rsidR="0039211C" w:rsidRPr="002C139B" w:rsidRDefault="002C139B">
      <w:pPr>
        <w:pStyle w:val="11"/>
        <w:shd w:val="clear" w:color="auto" w:fill="auto"/>
        <w:ind w:left="40" w:right="40"/>
        <w:rPr>
          <w:rFonts w:ascii="Wide Latin" w:hAnsi="Wide Latin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 xml:space="preserve">                                     </w:t>
      </w:r>
      <w:r w:rsidRPr="002C139B">
        <w:rPr>
          <w:rFonts w:ascii="Wide Latin" w:hAnsi="Wide Latin"/>
          <w:sz w:val="32"/>
          <w:szCs w:val="32"/>
          <w:lang w:val="ru-RU"/>
        </w:rPr>
        <w:t>(</w:t>
      </w:r>
      <w:r w:rsidRPr="002C139B">
        <w:rPr>
          <w:sz w:val="32"/>
          <w:szCs w:val="32"/>
          <w:lang w:val="ru-RU"/>
        </w:rPr>
        <w:t>хинди</w:t>
      </w:r>
      <w:r w:rsidRPr="002C139B">
        <w:rPr>
          <w:rFonts w:ascii="Wide Latin" w:hAnsi="Wide Latin"/>
          <w:sz w:val="32"/>
          <w:szCs w:val="32"/>
          <w:lang w:val="ru-RU"/>
        </w:rPr>
        <w:t xml:space="preserve"> </w:t>
      </w:r>
      <w:r w:rsidRPr="002C139B">
        <w:rPr>
          <w:sz w:val="32"/>
          <w:szCs w:val="32"/>
          <w:lang w:val="ru-RU"/>
        </w:rPr>
        <w:t>и</w:t>
      </w:r>
      <w:r w:rsidRPr="002C139B">
        <w:rPr>
          <w:rFonts w:ascii="Wide Latin" w:hAnsi="Wide Latin"/>
          <w:sz w:val="32"/>
          <w:szCs w:val="32"/>
          <w:lang w:val="ru-RU"/>
        </w:rPr>
        <w:t xml:space="preserve"> </w:t>
      </w:r>
      <w:r w:rsidRPr="002C139B">
        <w:rPr>
          <w:sz w:val="32"/>
          <w:szCs w:val="32"/>
          <w:lang w:val="ru-RU"/>
        </w:rPr>
        <w:t>английского</w:t>
      </w:r>
      <w:r w:rsidRPr="002C139B">
        <w:rPr>
          <w:rFonts w:ascii="Wide Latin" w:hAnsi="Wide Latin"/>
          <w:sz w:val="32"/>
          <w:szCs w:val="32"/>
          <w:lang w:val="ru-RU"/>
        </w:rPr>
        <w:t>)</w:t>
      </w:r>
      <w:bookmarkStart w:id="0" w:name="_GoBack"/>
      <w:bookmarkEnd w:id="0"/>
    </w:p>
    <w:p w:rsidR="0039211C" w:rsidRPr="002C139B" w:rsidRDefault="0039211C" w:rsidP="00A4596F">
      <w:pPr>
        <w:pStyle w:val="a7"/>
        <w:rPr>
          <w:rFonts w:ascii="Albertus Medium" w:hAnsi="Albertus Medium" w:cstheme="minorHAnsi"/>
          <w:sz w:val="32"/>
          <w:szCs w:val="32"/>
          <w:lang w:val="ru-RU"/>
        </w:rPr>
      </w:pPr>
    </w:p>
    <w:p w:rsidR="0039211C" w:rsidRDefault="0039211C">
      <w:pPr>
        <w:pStyle w:val="11"/>
        <w:shd w:val="clear" w:color="auto" w:fill="auto"/>
        <w:ind w:left="40" w:right="40"/>
        <w:rPr>
          <w:lang w:val="ru-RU"/>
        </w:rPr>
      </w:pPr>
    </w:p>
    <w:p w:rsidR="0039211C" w:rsidRPr="0039211C" w:rsidRDefault="0039211C">
      <w:pPr>
        <w:pStyle w:val="11"/>
        <w:shd w:val="clear" w:color="auto" w:fill="auto"/>
        <w:ind w:left="40" w:right="40"/>
      </w:pPr>
    </w:p>
    <w:p w:rsidR="006C6DA8" w:rsidRDefault="00F65AFA">
      <w:pPr>
        <w:pStyle w:val="11"/>
        <w:shd w:val="clear" w:color="auto" w:fill="auto"/>
        <w:ind w:left="40" w:right="40"/>
      </w:pPr>
      <w:r>
        <w:t xml:space="preserve">Школа с углублённым изучением языка хинди была открыта в Калининском районе в 1957 году в 10-ю годовщину провозглашения независимости республики Индии. Решение принималось на правительственном уровне после визитов генерального </w:t>
      </w:r>
      <w:proofErr w:type="gramStart"/>
      <w:r>
        <w:t>секретаря коммунистической партии Советского Союза Никиты Сергеевича Хрущёва</w:t>
      </w:r>
      <w:proofErr w:type="gramEnd"/>
      <w:r>
        <w:t xml:space="preserve"> в Индию и первого Премьер-министра независимой Индии </w:t>
      </w:r>
      <w:proofErr w:type="spellStart"/>
      <w:r>
        <w:t>Джавахарлала</w:t>
      </w:r>
      <w:proofErr w:type="spellEnd"/>
      <w:r>
        <w:t xml:space="preserve"> Неру в нашу страну.</w:t>
      </w:r>
    </w:p>
    <w:p w:rsidR="006C6DA8" w:rsidRDefault="00F65AFA">
      <w:pPr>
        <w:pStyle w:val="11"/>
        <w:shd w:val="clear" w:color="auto" w:fill="auto"/>
        <w:ind w:left="40" w:right="40"/>
      </w:pPr>
      <w:r>
        <w:t>Это был дружественный шаг, направленный на сближение двух великих культур, способствующий раз</w:t>
      </w:r>
      <w:r>
        <w:softHyphen/>
        <w:t>витию советско-индийских отношений. В настоящее время школа является единственным в Санкт-Петербурге образовательным учреждением, где изучаются два государственных языка республики Индии — хинди и ан</w:t>
      </w:r>
      <w:r>
        <w:softHyphen/>
        <w:t>глийский. Школа была создана как школа-интернат № 4. Дети здесь учились, жили, занимались в кружках и секциях. В 1995 году школа-интернат была реорганизована в школу с углублённым изучением иностранных языков № 653 с пришкольным интернатом, а в 2002 году получила свой нынешний статус.</w:t>
      </w:r>
    </w:p>
    <w:p w:rsidR="006C6DA8" w:rsidRDefault="00F65AFA">
      <w:pPr>
        <w:pStyle w:val="11"/>
        <w:shd w:val="clear" w:color="auto" w:fill="auto"/>
        <w:ind w:left="40" w:right="40"/>
      </w:pPr>
      <w:r>
        <w:t xml:space="preserve">В 2001 году в рамках правительственного визита наш город посетил премьер-министр Индии господин </w:t>
      </w:r>
      <w:proofErr w:type="spellStart"/>
      <w:r>
        <w:t>Атал</w:t>
      </w:r>
      <w:proofErr w:type="spellEnd"/>
      <w:r>
        <w:t xml:space="preserve"> </w:t>
      </w:r>
      <w:proofErr w:type="spellStart"/>
      <w:r>
        <w:t>Бихар</w:t>
      </w:r>
      <w:proofErr w:type="spellEnd"/>
      <w:r>
        <w:t xml:space="preserve"> </w:t>
      </w:r>
      <w:proofErr w:type="spellStart"/>
      <w:r>
        <w:t>Ваджпаи</w:t>
      </w:r>
      <w:proofErr w:type="spellEnd"/>
      <w:r>
        <w:t>. Учащиеся школы встречали главу правительства Индии в аэропорту Пулково, привет</w:t>
      </w:r>
      <w:r>
        <w:softHyphen/>
        <w:t xml:space="preserve">ствовали его во время посещения Русского музея. Школе были </w:t>
      </w:r>
      <w:proofErr w:type="spellStart"/>
      <w:r>
        <w:t>переданы</w:t>
      </w:r>
      <w:proofErr w:type="gramStart"/>
      <w:r>
        <w:t>.п</w:t>
      </w:r>
      <w:proofErr w:type="gramEnd"/>
      <w:r>
        <w:t>амятные</w:t>
      </w:r>
      <w:proofErr w:type="spellEnd"/>
      <w:r>
        <w:t xml:space="preserve"> подарки.</w:t>
      </w:r>
    </w:p>
    <w:p w:rsidR="006C6DA8" w:rsidRDefault="00F65AFA">
      <w:pPr>
        <w:pStyle w:val="11"/>
        <w:shd w:val="clear" w:color="auto" w:fill="auto"/>
        <w:ind w:left="40" w:right="40"/>
      </w:pPr>
      <w:r>
        <w:t>В 2003 году, в рамках празднования 300-летия Санкт-Петербурга, были организованы Дни</w:t>
      </w:r>
      <w:proofErr w:type="gramStart"/>
      <w:r>
        <w:t xml:space="preserve"> С</w:t>
      </w:r>
      <w:proofErr w:type="gramEnd"/>
      <w:r>
        <w:t>анкт- Петербурга в Дели, а в сентябре 2003 года известные деятели культуры Индии участвовали в проведении дней Дели в Санкт-Петербурге. За подготовку и участие в проведении международных встреч и торжеств по случаю 300-летия Санкт-Петербурга школа отмечена благодарностью вице-губернатора Санкт-Петербурга, председателя Комитета по внешним связям С. А. Прохоренко.</w:t>
      </w:r>
    </w:p>
    <w:p w:rsidR="006C6DA8" w:rsidRDefault="00F65AFA">
      <w:pPr>
        <w:pStyle w:val="11"/>
        <w:shd w:val="clear" w:color="auto" w:fill="auto"/>
        <w:ind w:left="40" w:right="40"/>
      </w:pPr>
      <w:r>
        <w:t>С 2001 года школа традиционно принимает участие в международных конференциях и городских семи</w:t>
      </w:r>
      <w:r>
        <w:softHyphen/>
        <w:t>нарах посвященных развитию российско-индийских отношений. 2 октября 2007 года в школе прошла первая международная конференция по случаю проведения, объявленного Генеральной Ассамблеей ООН «Дня Мира и Ненасилия», приуроченного к празднованию дня рождения великого сына Индии Махатмы Ганди. В конфе</w:t>
      </w:r>
      <w:r>
        <w:softHyphen/>
        <w:t>ренции принимали участие сотрудники Министерства иностранных дел Российской Федерации, Администрации Санкт-Петербурга, Генерального Консульства Республики Индии, Ассоциации международного сотрудниче</w:t>
      </w:r>
      <w:r>
        <w:softHyphen/>
        <w:t>ства, Общества российско-индийской дружбы, учителя и ученики школы.</w:t>
      </w:r>
    </w:p>
    <w:p w:rsidR="006C6DA8" w:rsidRDefault="00F65AFA">
      <w:pPr>
        <w:pStyle w:val="11"/>
        <w:shd w:val="clear" w:color="auto" w:fill="auto"/>
        <w:ind w:left="40" w:right="40"/>
      </w:pPr>
      <w:r>
        <w:t xml:space="preserve">Многие годы в школе торжественно отмечаются государственные и народные праздники Республики Индия. На праздниках Холи и </w:t>
      </w:r>
      <w:proofErr w:type="spellStart"/>
      <w:r>
        <w:t>Дивали</w:t>
      </w:r>
      <w:proofErr w:type="spellEnd"/>
      <w:r>
        <w:t xml:space="preserve"> ученики школы устраивают замечательные концерты, танцуют, поют, читают стихи на хинди. В эти дни в школе много гостей, представителей индийских и российских государствен</w:t>
      </w:r>
      <w:r>
        <w:softHyphen/>
        <w:t>ных и общественных организаций.</w:t>
      </w:r>
    </w:p>
    <w:p w:rsidR="006C6DA8" w:rsidRDefault="00F65AFA">
      <w:pPr>
        <w:pStyle w:val="11"/>
        <w:shd w:val="clear" w:color="auto" w:fill="auto"/>
        <w:ind w:left="40" w:right="40"/>
      </w:pPr>
      <w:r>
        <w:t>Школа является коллективным членом Санкт-Петербургской Ассоциации международного сотрудниче</w:t>
      </w:r>
      <w:r>
        <w:softHyphen/>
        <w:t xml:space="preserve">ства, Общества российско-индийской дружбы. Делегации из Индии ежегодно посещают нашу школу. Среди почётных гостей были вице-спикер Парламента Индии госпожа </w:t>
      </w:r>
      <w:proofErr w:type="spellStart"/>
      <w:r>
        <w:t>Сушмита</w:t>
      </w:r>
      <w:proofErr w:type="spellEnd"/>
      <w:r>
        <w:t xml:space="preserve"> </w:t>
      </w:r>
      <w:proofErr w:type="spellStart"/>
      <w:r>
        <w:t>Мишра</w:t>
      </w:r>
      <w:proofErr w:type="spellEnd"/>
      <w:r>
        <w:t xml:space="preserve">, мэр города Бомбея господин </w:t>
      </w:r>
      <w:proofErr w:type="spellStart"/>
      <w:r>
        <w:t>Монмохан</w:t>
      </w:r>
      <w:proofErr w:type="spellEnd"/>
      <w:r>
        <w:t xml:space="preserve"> Сингх</w:t>
      </w:r>
      <w:proofErr w:type="gramStart"/>
      <w:r>
        <w:t xml:space="preserve"> В</w:t>
      </w:r>
      <w:proofErr w:type="gramEnd"/>
      <w:r>
        <w:t xml:space="preserve">еди, глава департамента образования и культуры правительства Дели госпожа </w:t>
      </w:r>
      <w:proofErr w:type="spellStart"/>
      <w:r>
        <w:t>Нита</w:t>
      </w:r>
      <w:proofErr w:type="spellEnd"/>
      <w:r>
        <w:t xml:space="preserve"> Бали. В школьном архиве хранятся письма искреннего и многолетнего друга нашей страны Премьер-министра Индии госпожи Индиры Ганди. Школа принимает участие во всех культурных мероприятиях, проводимых в</w:t>
      </w:r>
      <w:proofErr w:type="gramStart"/>
      <w:r>
        <w:t xml:space="preserve"> С</w:t>
      </w:r>
      <w:proofErr w:type="gramEnd"/>
      <w:r>
        <w:t xml:space="preserve">анкт- </w:t>
      </w:r>
      <w:proofErr w:type="gramStart"/>
      <w:r>
        <w:t>Петербурге</w:t>
      </w:r>
      <w:proofErr w:type="gramEnd"/>
      <w:r>
        <w:t xml:space="preserve"> Генеральным консульством Индии. Консульство оказывает всестороннее содействие в получении школой учебных материалов, журналов, книг на языке хинди.</w:t>
      </w:r>
    </w:p>
    <w:p w:rsidR="006C6DA8" w:rsidRDefault="00F65AFA">
      <w:pPr>
        <w:pStyle w:val="11"/>
        <w:shd w:val="clear" w:color="auto" w:fill="auto"/>
        <w:spacing w:after="10"/>
        <w:ind w:left="40" w:right="40"/>
        <w:rPr>
          <w:lang w:val="en-US"/>
        </w:rPr>
      </w:pPr>
      <w:r>
        <w:t xml:space="preserve">В рамках культурной программы официального визита Президента Индии госпожи Пратибхи </w:t>
      </w:r>
      <w:proofErr w:type="spellStart"/>
      <w:r>
        <w:t>Девисингх</w:t>
      </w:r>
      <w:proofErr w:type="spellEnd"/>
      <w:r>
        <w:t xml:space="preserve"> </w:t>
      </w:r>
      <w:proofErr w:type="spellStart"/>
      <w:r>
        <w:t>Патил</w:t>
      </w:r>
      <w:proofErr w:type="spellEnd"/>
      <w:r>
        <w:t xml:space="preserve"> в сентябре 2009 года состоялась её встреча с учащимися и педагогами школы в гостинице «</w:t>
      </w:r>
      <w:proofErr w:type="spellStart"/>
      <w:r>
        <w:t>Астория</w:t>
      </w:r>
      <w:proofErr w:type="spellEnd"/>
      <w:r>
        <w:t>». Ученики и педагоги школы участвовали в данных торжествах. Силами учащихся школы был дан концерт. Го</w:t>
      </w:r>
      <w:r>
        <w:softHyphen/>
        <w:t>спожа Президент так оценила их выступление: Русские дети танцуют подчас даже лучше, чем индийские. В на</w:t>
      </w:r>
      <w:r>
        <w:softHyphen/>
        <w:t xml:space="preserve">стоящее время Администрация города при содействии Генерального Консула Республики Индия </w:t>
      </w:r>
      <w:proofErr w:type="spellStart"/>
      <w:r>
        <w:t>Радхики</w:t>
      </w:r>
      <w:proofErr w:type="spellEnd"/>
      <w:r>
        <w:t xml:space="preserve"> </w:t>
      </w:r>
      <w:proofErr w:type="spellStart"/>
      <w:r>
        <w:t>Лакеш</w:t>
      </w:r>
      <w:proofErr w:type="spellEnd"/>
      <w:r>
        <w:t xml:space="preserve"> планирует установку памятника Рабиндранату Тагору на территории пришкольного участка в честь 150-летия со дня рождения великого сына Индии.</w:t>
      </w:r>
    </w:p>
    <w:p w:rsidR="00A4596F" w:rsidRPr="00A4596F" w:rsidRDefault="00A4596F">
      <w:pPr>
        <w:pStyle w:val="11"/>
        <w:shd w:val="clear" w:color="auto" w:fill="auto"/>
        <w:spacing w:after="10"/>
        <w:ind w:left="40" w:right="40"/>
        <w:rPr>
          <w:lang w:val="ru-RU"/>
        </w:rPr>
      </w:pPr>
      <w:r>
        <w:rPr>
          <w:lang w:val="ru-RU"/>
        </w:rPr>
        <w:t>На сегодняшний день памятник находится на территории Индии</w:t>
      </w:r>
      <w:proofErr w:type="gramStart"/>
      <w:r>
        <w:rPr>
          <w:lang w:val="ru-RU"/>
        </w:rPr>
        <w:t xml:space="preserve">  .</w:t>
      </w:r>
      <w:proofErr w:type="gramEnd"/>
      <w:r>
        <w:rPr>
          <w:lang w:val="ru-RU"/>
        </w:rPr>
        <w:t xml:space="preserve">  Исполняющий обязанности  Генерального консула  господин  Дан  в октябре месяце передает полномочия  Генеральному консулу . Вопрос будет  решаться   об установке  памятника с новым   Генеральным консулом.</w:t>
      </w:r>
    </w:p>
    <w:p w:rsidR="0039211C" w:rsidRPr="0061317C" w:rsidRDefault="0039211C">
      <w:pPr>
        <w:pStyle w:val="11"/>
        <w:shd w:val="clear" w:color="auto" w:fill="auto"/>
        <w:spacing w:after="10"/>
        <w:ind w:left="40" w:right="40"/>
        <w:rPr>
          <w:lang w:val="ru-RU"/>
        </w:rPr>
      </w:pPr>
    </w:p>
    <w:p w:rsidR="0039211C" w:rsidRDefault="00D06046" w:rsidP="0039211C">
      <w:pPr>
        <w:framePr w:w="2696" w:h="1627" w:hRule="exact" w:wrap="notBeside" w:vAnchor="text" w:hAnchor="page" w:x="4809" w:y="447"/>
        <w:jc w:val="center"/>
        <w:rPr>
          <w:sz w:val="0"/>
          <w:szCs w:val="0"/>
        </w:rPr>
      </w:pPr>
      <w:r>
        <w:rPr>
          <w:noProof/>
          <w:lang w:val="ru-RU" w:bidi="ar-SA"/>
        </w:rPr>
        <w:drawing>
          <wp:inline distT="0" distB="0" distL="0" distR="0">
            <wp:extent cx="1475105" cy="638175"/>
            <wp:effectExtent l="0" t="0" r="0" b="9525"/>
            <wp:docPr id="17" name="Рисунок 17" descr="C:\DOCUME~1\user\LOCALS~1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~1\user\LOCALS~1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11C" w:rsidRDefault="0039211C" w:rsidP="0039211C">
      <w:pPr>
        <w:pStyle w:val="a6"/>
        <w:framePr w:w="2696" w:h="1627" w:hRule="exact" w:wrap="notBeside" w:vAnchor="text" w:hAnchor="page" w:x="4809" w:y="447"/>
        <w:shd w:val="clear" w:color="auto" w:fill="auto"/>
        <w:spacing w:line="110" w:lineRule="exact"/>
        <w:jc w:val="center"/>
      </w:pPr>
      <w:r>
        <w:t>ШКОЛЯ ХИНДИ № 653</w:t>
      </w:r>
    </w:p>
    <w:p w:rsidR="0039211C" w:rsidRDefault="0039211C">
      <w:pPr>
        <w:pStyle w:val="11"/>
        <w:shd w:val="clear" w:color="auto" w:fill="auto"/>
        <w:spacing w:after="10"/>
        <w:ind w:left="40" w:right="40"/>
        <w:rPr>
          <w:lang w:val="en-US"/>
        </w:rPr>
      </w:pPr>
    </w:p>
    <w:p w:rsidR="0039211C" w:rsidRPr="0039211C" w:rsidRDefault="0039211C">
      <w:pPr>
        <w:pStyle w:val="11"/>
        <w:shd w:val="clear" w:color="auto" w:fill="auto"/>
        <w:spacing w:after="10"/>
        <w:ind w:left="40" w:right="40"/>
        <w:rPr>
          <w:lang w:val="en-US"/>
        </w:rPr>
      </w:pPr>
    </w:p>
    <w:p w:rsidR="006C6DA8" w:rsidRDefault="006C6DA8">
      <w:pPr>
        <w:rPr>
          <w:sz w:val="2"/>
          <w:szCs w:val="2"/>
        </w:rPr>
      </w:pPr>
    </w:p>
    <w:sectPr w:rsidR="006C6DA8" w:rsidSect="0039211C">
      <w:type w:val="continuous"/>
      <w:pgSz w:w="11905" w:h="16837"/>
      <w:pgMar w:top="1481" w:right="590" w:bottom="135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4F" w:rsidRDefault="002F0D4F">
      <w:r>
        <w:separator/>
      </w:r>
    </w:p>
  </w:endnote>
  <w:endnote w:type="continuationSeparator" w:id="0">
    <w:p w:rsidR="002F0D4F" w:rsidRDefault="002F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4F" w:rsidRDefault="002F0D4F"/>
  </w:footnote>
  <w:footnote w:type="continuationSeparator" w:id="0">
    <w:p w:rsidR="002F0D4F" w:rsidRDefault="002F0D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A8"/>
    <w:rsid w:val="002C139B"/>
    <w:rsid w:val="002F0D4F"/>
    <w:rsid w:val="0039211C"/>
    <w:rsid w:val="0061317C"/>
    <w:rsid w:val="006A267D"/>
    <w:rsid w:val="006C6DA8"/>
    <w:rsid w:val="00A4596F"/>
    <w:rsid w:val="00D06046"/>
    <w:rsid w:val="00F6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921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392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3921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392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1"/>
    </w:rPr>
  </w:style>
  <w:style w:type="paragraph" w:styleId="5">
    <w:name w:val="heading 5"/>
    <w:basedOn w:val="a"/>
    <w:next w:val="a"/>
    <w:link w:val="50"/>
    <w:uiPriority w:val="9"/>
    <w:unhideWhenUsed/>
    <w:qFormat/>
    <w:rsid w:val="003921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38"/>
      <w:szCs w:val="38"/>
    </w:rPr>
  </w:style>
  <w:style w:type="character" w:customStyle="1" w:styleId="41">
    <w:name w:val="Основной текст (4)_"/>
    <w:basedOn w:val="a0"/>
    <w:link w:val="4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0"/>
      <w:sz w:val="38"/>
      <w:szCs w:val="38"/>
    </w:rPr>
  </w:style>
  <w:style w:type="character" w:customStyle="1" w:styleId="40pt">
    <w:name w:val="Основной текст (4) + Курсив;Интервал 0 pt"/>
    <w:basedOn w:val="41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38"/>
      <w:szCs w:val="3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Подпись к картинке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80" w:line="0" w:lineRule="atLeast"/>
    </w:pPr>
    <w:rPr>
      <w:rFonts w:ascii="Sylfaen" w:eastAsia="Sylfaen" w:hAnsi="Sylfaen" w:cs="Sylfaen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10"/>
      <w:sz w:val="38"/>
      <w:szCs w:val="3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Sylfaen" w:eastAsia="Sylfaen" w:hAnsi="Sylfaen" w:cs="Sylfaen"/>
      <w:spacing w:val="-30"/>
      <w:sz w:val="38"/>
      <w:szCs w:val="3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50" w:lineRule="exact"/>
      <w:ind w:firstLine="4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1"/>
      <w:szCs w:val="11"/>
    </w:rPr>
  </w:style>
  <w:style w:type="paragraph" w:styleId="a7">
    <w:name w:val="No Spacing"/>
    <w:uiPriority w:val="1"/>
    <w:qFormat/>
    <w:rsid w:val="0039211C"/>
    <w:rPr>
      <w:rFonts w:cs="Mangal"/>
      <w:color w:val="000000"/>
      <w:szCs w:val="21"/>
    </w:rPr>
  </w:style>
  <w:style w:type="character" w:customStyle="1" w:styleId="10">
    <w:name w:val="Заголовок 1 Знак"/>
    <w:basedOn w:val="a0"/>
    <w:link w:val="1"/>
    <w:uiPriority w:val="9"/>
    <w:rsid w:val="00392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20">
    <w:name w:val="Заголовок 2 Знак"/>
    <w:basedOn w:val="a0"/>
    <w:link w:val="2"/>
    <w:uiPriority w:val="9"/>
    <w:rsid w:val="0039211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30">
    <w:name w:val="Заголовок 3 Знак"/>
    <w:basedOn w:val="a0"/>
    <w:link w:val="3"/>
    <w:uiPriority w:val="9"/>
    <w:rsid w:val="0039211C"/>
    <w:rPr>
      <w:rFonts w:asciiTheme="majorHAnsi" w:eastAsiaTheme="majorEastAsia" w:hAnsiTheme="majorHAnsi" w:cstheme="majorBidi"/>
      <w:b/>
      <w:bCs/>
      <w:color w:val="4F81BD" w:themeColor="accent1"/>
      <w:szCs w:val="21"/>
    </w:rPr>
  </w:style>
  <w:style w:type="character" w:customStyle="1" w:styleId="40">
    <w:name w:val="Заголовок 4 Знак"/>
    <w:basedOn w:val="a0"/>
    <w:link w:val="4"/>
    <w:uiPriority w:val="9"/>
    <w:rsid w:val="0039211C"/>
    <w:rPr>
      <w:rFonts w:asciiTheme="majorHAnsi" w:eastAsiaTheme="majorEastAsia" w:hAnsiTheme="majorHAnsi" w:cstheme="majorBidi"/>
      <w:b/>
      <w:bCs/>
      <w:i/>
      <w:iCs/>
      <w:color w:val="4F81BD" w:themeColor="accent1"/>
      <w:szCs w:val="21"/>
    </w:rPr>
  </w:style>
  <w:style w:type="character" w:customStyle="1" w:styleId="50">
    <w:name w:val="Заголовок 5 Знак"/>
    <w:basedOn w:val="a0"/>
    <w:link w:val="5"/>
    <w:uiPriority w:val="9"/>
    <w:rsid w:val="0039211C"/>
    <w:rPr>
      <w:rFonts w:asciiTheme="majorHAnsi" w:eastAsiaTheme="majorEastAsia" w:hAnsiTheme="majorHAnsi" w:cstheme="majorBidi"/>
      <w:color w:val="243F60" w:themeColor="accent1" w:themeShade="7F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1317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61317C"/>
    <w:rPr>
      <w:rFonts w:ascii="Tahoma" w:hAnsi="Tahoma" w:cs="Mangal"/>
      <w:color w:val="000000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921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392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3921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392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1"/>
    </w:rPr>
  </w:style>
  <w:style w:type="paragraph" w:styleId="5">
    <w:name w:val="heading 5"/>
    <w:basedOn w:val="a"/>
    <w:next w:val="a"/>
    <w:link w:val="50"/>
    <w:uiPriority w:val="9"/>
    <w:unhideWhenUsed/>
    <w:qFormat/>
    <w:rsid w:val="003921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38"/>
      <w:szCs w:val="38"/>
    </w:rPr>
  </w:style>
  <w:style w:type="character" w:customStyle="1" w:styleId="41">
    <w:name w:val="Основной текст (4)_"/>
    <w:basedOn w:val="a0"/>
    <w:link w:val="4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0"/>
      <w:sz w:val="38"/>
      <w:szCs w:val="38"/>
    </w:rPr>
  </w:style>
  <w:style w:type="character" w:customStyle="1" w:styleId="40pt">
    <w:name w:val="Основной текст (4) + Курсив;Интервал 0 pt"/>
    <w:basedOn w:val="41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38"/>
      <w:szCs w:val="3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Подпись к картинке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80" w:line="0" w:lineRule="atLeast"/>
    </w:pPr>
    <w:rPr>
      <w:rFonts w:ascii="Sylfaen" w:eastAsia="Sylfaen" w:hAnsi="Sylfaen" w:cs="Sylfaen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10"/>
      <w:sz w:val="38"/>
      <w:szCs w:val="3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Sylfaen" w:eastAsia="Sylfaen" w:hAnsi="Sylfaen" w:cs="Sylfaen"/>
      <w:spacing w:val="-30"/>
      <w:sz w:val="38"/>
      <w:szCs w:val="3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50" w:lineRule="exact"/>
      <w:ind w:firstLine="4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1"/>
      <w:szCs w:val="11"/>
    </w:rPr>
  </w:style>
  <w:style w:type="paragraph" w:styleId="a7">
    <w:name w:val="No Spacing"/>
    <w:uiPriority w:val="1"/>
    <w:qFormat/>
    <w:rsid w:val="0039211C"/>
    <w:rPr>
      <w:rFonts w:cs="Mangal"/>
      <w:color w:val="000000"/>
      <w:szCs w:val="21"/>
    </w:rPr>
  </w:style>
  <w:style w:type="character" w:customStyle="1" w:styleId="10">
    <w:name w:val="Заголовок 1 Знак"/>
    <w:basedOn w:val="a0"/>
    <w:link w:val="1"/>
    <w:uiPriority w:val="9"/>
    <w:rsid w:val="00392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20">
    <w:name w:val="Заголовок 2 Знак"/>
    <w:basedOn w:val="a0"/>
    <w:link w:val="2"/>
    <w:uiPriority w:val="9"/>
    <w:rsid w:val="0039211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30">
    <w:name w:val="Заголовок 3 Знак"/>
    <w:basedOn w:val="a0"/>
    <w:link w:val="3"/>
    <w:uiPriority w:val="9"/>
    <w:rsid w:val="0039211C"/>
    <w:rPr>
      <w:rFonts w:asciiTheme="majorHAnsi" w:eastAsiaTheme="majorEastAsia" w:hAnsiTheme="majorHAnsi" w:cstheme="majorBidi"/>
      <w:b/>
      <w:bCs/>
      <w:color w:val="4F81BD" w:themeColor="accent1"/>
      <w:szCs w:val="21"/>
    </w:rPr>
  </w:style>
  <w:style w:type="character" w:customStyle="1" w:styleId="40">
    <w:name w:val="Заголовок 4 Знак"/>
    <w:basedOn w:val="a0"/>
    <w:link w:val="4"/>
    <w:uiPriority w:val="9"/>
    <w:rsid w:val="0039211C"/>
    <w:rPr>
      <w:rFonts w:asciiTheme="majorHAnsi" w:eastAsiaTheme="majorEastAsia" w:hAnsiTheme="majorHAnsi" w:cstheme="majorBidi"/>
      <w:b/>
      <w:bCs/>
      <w:i/>
      <w:iCs/>
      <w:color w:val="4F81BD" w:themeColor="accent1"/>
      <w:szCs w:val="21"/>
    </w:rPr>
  </w:style>
  <w:style w:type="character" w:customStyle="1" w:styleId="50">
    <w:name w:val="Заголовок 5 Знак"/>
    <w:basedOn w:val="a0"/>
    <w:link w:val="5"/>
    <w:uiPriority w:val="9"/>
    <w:rsid w:val="0039211C"/>
    <w:rPr>
      <w:rFonts w:asciiTheme="majorHAnsi" w:eastAsiaTheme="majorEastAsia" w:hAnsiTheme="majorHAnsi" w:cstheme="majorBidi"/>
      <w:color w:val="243F60" w:themeColor="accent1" w:themeShade="7F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1317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61317C"/>
    <w:rPr>
      <w:rFonts w:ascii="Tahoma" w:hAnsi="Tahoma" w:cs="Mangal"/>
      <w:color w:val="000000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2014-09-05T06:21:00Z</dcterms:created>
  <dcterms:modified xsi:type="dcterms:W3CDTF">2014-09-05T07:10:00Z</dcterms:modified>
</cp:coreProperties>
</file>